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F7" w:rsidRPr="00B66735" w:rsidRDefault="008E614D" w:rsidP="00007B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 az MCSZ a</w:t>
      </w:r>
      <w:r w:rsidR="00007BF7" w:rsidRPr="00B66735">
        <w:rPr>
          <w:rFonts w:ascii="Times New Roman" w:hAnsi="Times New Roman"/>
          <w:b/>
          <w:sz w:val="24"/>
          <w:szCs w:val="24"/>
        </w:rPr>
        <w:t>lapszabály</w:t>
      </w:r>
      <w:r>
        <w:rPr>
          <w:rFonts w:ascii="Times New Roman" w:hAnsi="Times New Roman"/>
          <w:b/>
          <w:sz w:val="24"/>
          <w:szCs w:val="24"/>
        </w:rPr>
        <w:t>ának</w:t>
      </w:r>
      <w:r w:rsidR="00007BF7" w:rsidRPr="00B66735">
        <w:rPr>
          <w:rFonts w:ascii="Times New Roman" w:hAnsi="Times New Roman"/>
          <w:b/>
          <w:sz w:val="24"/>
          <w:szCs w:val="24"/>
        </w:rPr>
        <w:t xml:space="preserve"> változtatás</w:t>
      </w:r>
      <w:r>
        <w:rPr>
          <w:rFonts w:ascii="Times New Roman" w:hAnsi="Times New Roman"/>
          <w:b/>
          <w:sz w:val="24"/>
          <w:szCs w:val="24"/>
        </w:rPr>
        <w:t>áról</w:t>
      </w:r>
    </w:p>
    <w:p w:rsidR="008E614D" w:rsidRDefault="00007BF7" w:rsidP="008E614D">
      <w:pPr>
        <w:jc w:val="both"/>
        <w:rPr>
          <w:rFonts w:ascii="Times New Roman" w:hAnsi="Times New Roman"/>
          <w:sz w:val="24"/>
          <w:szCs w:val="24"/>
        </w:rPr>
      </w:pPr>
      <w:r w:rsidRPr="00B66735">
        <w:rPr>
          <w:rFonts w:ascii="Times New Roman" w:hAnsi="Times New Roman"/>
          <w:sz w:val="24"/>
          <w:szCs w:val="24"/>
        </w:rPr>
        <w:t xml:space="preserve">Az MCSZ Alapszabálya módosítása céljából összehívandó rendkívüli közgyűlésre az alapszabály 3.§ 6. pontja /arculatváltás/; a 13§.6. pontja /szavazati arányok/; a 22.§.5. pontja /Fegyelmi Bizottság helyett Felügyelő Bizottság/ </w:t>
      </w:r>
      <w:r w:rsidR="008E614D">
        <w:rPr>
          <w:rFonts w:ascii="Times New Roman" w:hAnsi="Times New Roman"/>
          <w:sz w:val="24"/>
          <w:szCs w:val="24"/>
        </w:rPr>
        <w:t>miatt kerül sor.</w:t>
      </w:r>
    </w:p>
    <w:p w:rsidR="00007BF7" w:rsidRPr="008E614D" w:rsidRDefault="008E614D" w:rsidP="008E61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pontos, szöveges módosítás</w:t>
      </w:r>
      <w:r w:rsidR="00007BF7" w:rsidRPr="00B66735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javaslatok az alábbiak:</w:t>
      </w:r>
    </w:p>
    <w:p w:rsidR="00007BF7" w:rsidRPr="00B66735" w:rsidRDefault="00007BF7" w:rsidP="00007BF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</w:pPr>
    </w:p>
    <w:tbl>
      <w:tblPr>
        <w:tblW w:w="9175" w:type="dxa"/>
        <w:tblCellMar>
          <w:left w:w="70" w:type="dxa"/>
          <w:right w:w="70" w:type="dxa"/>
        </w:tblCellMar>
        <w:tblLook w:val="04A0"/>
      </w:tblPr>
      <w:tblGrid>
        <w:gridCol w:w="55"/>
        <w:gridCol w:w="4505"/>
        <w:gridCol w:w="55"/>
        <w:gridCol w:w="4505"/>
        <w:gridCol w:w="55"/>
      </w:tblGrid>
      <w:tr w:rsidR="00007BF7" w:rsidRPr="00B66735" w:rsidTr="00007BF7">
        <w:trPr>
          <w:gridBefore w:val="1"/>
          <w:wBefore w:w="55" w:type="dxa"/>
          <w:trHeight w:val="698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Jelenlegi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Módosítási javaslat</w:t>
            </w:r>
          </w:p>
        </w:tc>
      </w:tr>
      <w:tr w:rsidR="00007BF7" w:rsidRPr="00B66735" w:rsidTr="00CC3BEA">
        <w:trPr>
          <w:gridBefore w:val="1"/>
          <w:wBefore w:w="55" w:type="dxa"/>
          <w:trHeight w:val="960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Default="00007BF7" w:rsidP="00CC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3.§.</w:t>
            </w:r>
          </w:p>
          <w:p w:rsidR="00B102E3" w:rsidRPr="00B102E3" w:rsidRDefault="00B102E3" w:rsidP="00B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6./ A Szövetség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</w:t>
            </w:r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lémája: piros, fehér, zöld színű bontásban </w:t>
            </w:r>
            <w:proofErr w:type="spellStart"/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curling</w:t>
            </w:r>
            <w:proofErr w:type="spellEnd"/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kő, oldalirányban megtörve, alatta „HUNGARY” felirat áll.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2E3" w:rsidRDefault="00B102E3" w:rsidP="00B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3.§.</w:t>
            </w:r>
          </w:p>
          <w:p w:rsidR="00007BF7" w:rsidRPr="008E614D" w:rsidRDefault="00B102E3" w:rsidP="00B102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6./ A Szövetség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</w:t>
            </w:r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lémája: piros, fehér, zöld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színű</w:t>
            </w:r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koncentrikus körök, közepén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curling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kő, mellette </w:t>
            </w:r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CURLING </w:t>
            </w:r>
            <w:r w:rsidRPr="00B10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HUNGARY” felirat áll.</w:t>
            </w:r>
          </w:p>
        </w:tc>
      </w:tr>
      <w:tr w:rsidR="00007BF7" w:rsidRPr="00B66735" w:rsidTr="00007BF7">
        <w:trPr>
          <w:gridBefore w:val="1"/>
          <w:wBefore w:w="55" w:type="dxa"/>
          <w:trHeight w:val="437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6.§.</w:t>
            </w:r>
          </w:p>
          <w:p w:rsidR="00007BF7" w:rsidRPr="00B66735" w:rsidRDefault="00007BF7" w:rsidP="00CC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b) Etikai és gyermekvédelmi Szabályzat</w:t>
            </w: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007BF7" w:rsidRPr="00B66735" w:rsidTr="00007BF7">
        <w:trPr>
          <w:gridBefore w:val="1"/>
          <w:wBefore w:w="55" w:type="dxa"/>
          <w:trHeight w:val="6074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2. / A Szövetség Alapszabályát a Közgyűlés, míg az alábbi szabályzatokat az Elnökség fogadja el és köteles azokat a jogszabályi változásoknak megfelelően módosítani: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a) Szervezeti és Működési Szabályzat;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8E614D">
              <w:rPr>
                <w:rFonts w:ascii="Times New Roman" w:hAnsi="Times New Roman"/>
                <w:color w:val="FF0000"/>
                <w:sz w:val="24"/>
                <w:szCs w:val="24"/>
              </w:rPr>
              <w:t>Etikai Szabályzat;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c) Fegyelmi Szabályzat;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d) Gazdálkodási Szabályzat;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e) Házipénztár Kezelési Szabályzat;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f) Leltározási Szabályzat, valamint annak melléklete;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g) Szakképesítési Szabályzat;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h) Számlarendre Vonatkozó Szabályzat;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i) Vagyoni Jogokra Vonatkozó Szabályzat;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j) Versenyszabályzat;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k) Doppingszabályzat;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l) Nyilvántartási, Igazolási és Átigazolási Szabályzat.</w:t>
            </w:r>
          </w:p>
        </w:tc>
        <w:tc>
          <w:tcPr>
            <w:tcW w:w="4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BF7" w:rsidRPr="00B66735" w:rsidRDefault="00007BF7" w:rsidP="00CC3B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07BF7" w:rsidRPr="00B66735" w:rsidTr="00CC3BEA">
        <w:trPr>
          <w:gridBefore w:val="1"/>
          <w:wBefore w:w="55" w:type="dxa"/>
          <w:trHeight w:val="184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21.§. g.</w:t>
            </w:r>
          </w:p>
          <w:p w:rsidR="00007BF7" w:rsidRPr="00B66735" w:rsidRDefault="00007BF7" w:rsidP="00CC3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g) másodfokon általános fegyelmi jogkört gyakorol a Fegyelmi Szabályzat, valamint a curling </w:t>
            </w:r>
            <w:r w:rsidRPr="008E614D">
              <w:rPr>
                <w:rFonts w:ascii="Times New Roman" w:hAnsi="Times New Roman"/>
                <w:color w:val="FF0000"/>
                <w:sz w:val="24"/>
                <w:szCs w:val="24"/>
              </w:rPr>
              <w:t>etikai szabályai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alapján;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BF7" w:rsidRPr="00B66735" w:rsidRDefault="00007BF7" w:rsidP="00CC3BEA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g) másodfokon általános fegyelmi jogkört gyakorol a Fegyelmi Szabályzat, valamint a curling  Etikai 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és Gyermekvédelmi </w:t>
            </w: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>Sz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bályzat. </w:t>
            </w:r>
            <w:proofErr w:type="gramStart"/>
            <w:r w:rsidRPr="00B66735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proofErr w:type="gramEnd"/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 alapján;</w:t>
            </w:r>
          </w:p>
        </w:tc>
      </w:tr>
      <w:tr w:rsidR="00007BF7" w:rsidRPr="00B66735" w:rsidTr="00007BF7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22.§.e.</w:t>
            </w: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e) általános felügyeletet gyakorol a – </w:t>
            </w:r>
            <w:r w:rsidRPr="008E61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Fegyelmi 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>Bizottság kivételével – bizottságok felett,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e) általános felügyeletet gyakorol a – 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Felügyelő</w:t>
            </w: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 Bizottság kivételével – bizottságok felett,</w:t>
            </w:r>
          </w:p>
        </w:tc>
      </w:tr>
      <w:tr w:rsidR="00007BF7" w:rsidRPr="00B66735" w:rsidTr="00007BF7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12.§.1.</w:t>
            </w:r>
          </w:p>
          <w:p w:rsidR="00007BF7" w:rsidRPr="00B66735" w:rsidRDefault="00007BF7" w:rsidP="00CC3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1./ A Szövetség állandó szervei: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a) Közgyűlés;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b) Elnökség;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c) Felügyelő Bizottság;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d) Fegyelmi Bizottság; 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e</w:t>
            </w:r>
            <w:r w:rsidRPr="008E614D">
              <w:rPr>
                <w:rFonts w:ascii="Times New Roman" w:hAnsi="Times New Roman"/>
                <w:color w:val="FF0000"/>
                <w:sz w:val="24"/>
                <w:szCs w:val="24"/>
              </w:rPr>
              <w:t>) Titkárság;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735" w:rsidRPr="00B66735" w:rsidRDefault="00B66735" w:rsidP="00B6673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12.§.1.</w:t>
            </w:r>
          </w:p>
          <w:p w:rsidR="00B66735" w:rsidRPr="00B66735" w:rsidRDefault="00B66735" w:rsidP="00B6673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1./ A Szövetség állandó szervei: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a) Közgyűlés;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b) Elnökség;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c) Felügyelő Bizottság;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d) Fegyelmi Bizottság; </w:t>
            </w:r>
          </w:p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e) </w:t>
            </w:r>
            <w:proofErr w:type="gramStart"/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proofErr w:type="gramEnd"/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Szövetség operatív szervezete</w:t>
            </w:r>
          </w:p>
        </w:tc>
      </w:tr>
      <w:tr w:rsidR="00007BF7" w:rsidRPr="00B66735" w:rsidTr="00007BF7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13.§.6.</w:t>
            </w:r>
          </w:p>
          <w:p w:rsidR="00007BF7" w:rsidRPr="00B66735" w:rsidRDefault="00007BF7" w:rsidP="00CC3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6)A Közgyűlésen minden jelenlevő és jogszerű képviselettel rendelkező tag egy szavazattal rendelkezik. Egy meghatalmazással rendelkező tag azonban csak egy meghatalmazót képviselhet.</w:t>
            </w: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8E614D" w:rsidP="00CC3B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Lásd a 2. számú külön előterjesztésben.</w:t>
            </w:r>
          </w:p>
        </w:tc>
      </w:tr>
      <w:tr w:rsidR="00007BF7" w:rsidRPr="00B66735" w:rsidTr="00CC3BEA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14.§.</w:t>
            </w:r>
          </w:p>
          <w:p w:rsidR="00007BF7" w:rsidRPr="00B66735" w:rsidRDefault="00007BF7" w:rsidP="00CC3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3./ A határozatképtelen Közgyűlés eredeti meghívójának tartalmaznia kell az ismételt Közgyűlés megtartásának időpontját és helyét, továbbá a határozatképtelenség miatt automatikusan beálló összehívásra vonatkozó tájékoztatást. A megismételt Közgyűlés </w:t>
            </w:r>
            <w:r w:rsidRPr="008E614D">
              <w:rPr>
                <w:rFonts w:ascii="Times New Roman" w:hAnsi="Times New Roman"/>
                <w:color w:val="FF0000"/>
                <w:sz w:val="24"/>
                <w:szCs w:val="24"/>
              </w:rPr>
              <w:t>megtartásának időpontja az eredetihez képest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egy órával későbbi időpont.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3./ A határozatképtelen Közgyűlés eredeti meghívójának tartalmaznia kell az ismételt Közgyűlés megtartásának időpontját és helyét, továbbá a határozatképtelenség miatt automatikusan beálló összehívásra vonatkozó tájékoztatást. A megismételt Közgyűlés megtartásának időpontja 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legkorább</w:t>
            </w:r>
            <w:r w:rsidR="008E614D">
              <w:rPr>
                <w:rFonts w:ascii="Times New Roman" w:hAnsi="Times New Roman"/>
                <w:b/>
                <w:i/>
                <w:sz w:val="24"/>
                <w:szCs w:val="24"/>
              </w:rPr>
              <w:t>an</w:t>
            </w: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 az eredetihez képest egy órával későbbi időpont.</w:t>
            </w:r>
          </w:p>
        </w:tc>
      </w:tr>
      <w:tr w:rsidR="00007BF7" w:rsidRPr="00B66735" w:rsidTr="00CC3BEA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21.§. g.</w:t>
            </w: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g) másodfokon általános fegyelmi jogkört gyakorol a Fegyelmi Szabályzat, valamint a curling </w:t>
            </w:r>
            <w:r w:rsidRPr="008E614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etikai szabályai</w:t>
            </w: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alapján;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g) másodfokon általános fegyelmi jogkört gyakorol a Fegyelmi Szabályzat, valamint a Curling </w:t>
            </w:r>
            <w:r w:rsidRPr="008E614D">
              <w:rPr>
                <w:rFonts w:ascii="Times New Roman" w:hAnsi="Times New Roman"/>
                <w:b/>
                <w:i/>
                <w:sz w:val="24"/>
                <w:szCs w:val="24"/>
              </w:rPr>
              <w:t>Etikai és Gyermekvédelmi</w:t>
            </w: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 Szabályzat. alapján;</w:t>
            </w:r>
          </w:p>
        </w:tc>
      </w:tr>
      <w:tr w:rsidR="00007BF7" w:rsidRPr="00B66735" w:rsidTr="00CC3BEA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22.§.e.</w:t>
            </w:r>
          </w:p>
          <w:p w:rsidR="00007BF7" w:rsidRPr="00B66735" w:rsidRDefault="00007BF7" w:rsidP="00CC3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e) általános felügyeletet gyakorol a – </w:t>
            </w:r>
            <w:r w:rsidRPr="008E614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Fegyelmi</w:t>
            </w: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Bizottság kivételével – bizottságok felett,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 xml:space="preserve">e) általános felügyeletet gyakorol a – 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Felügyelő </w:t>
            </w:r>
            <w:r w:rsidRPr="00B66735">
              <w:rPr>
                <w:rFonts w:ascii="Times New Roman" w:hAnsi="Times New Roman"/>
                <w:i/>
                <w:sz w:val="24"/>
                <w:szCs w:val="24"/>
              </w:rPr>
              <w:t>Bizottság kivételével – bizottságok felett,</w:t>
            </w:r>
          </w:p>
        </w:tc>
      </w:tr>
      <w:tr w:rsidR="00007BF7" w:rsidRPr="00B66735" w:rsidTr="00446AFF">
        <w:trPr>
          <w:gridAfter w:val="1"/>
          <w:wAfter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FŐTITKÁR</w:t>
            </w: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29.§.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1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Szövetség hivatali szervezetének vezetője a Szövetséggel munkavégzésre irányuló egyéb jogviszonyban álló, vagy munkáját társadalmi munkában ellátó </w:t>
            </w:r>
            <w:r w:rsidRPr="00B66735">
              <w:rPr>
                <w:rFonts w:ascii="Times New Roman" w:hAnsi="Times New Roman"/>
                <w:sz w:val="24"/>
                <w:szCs w:val="24"/>
              </w:rPr>
              <w:lastRenderedPageBreak/>
              <w:t>főtitkár.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főtitkár feladatai és hatásköre: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a) összehangolja a Szövetség tevékenységét és irányítja annak hivatali, adminisztratív és gazdasági munkáját;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b) összehangolja az Elnökség, a bizottságok és a munkaviszonyban álló dolgozók munkáját;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c) előkészíti a Közgyűlés és az Elnökség üléseit;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d) gondoskodik a Közgyűlés és az Elnökség határozatainak végrehajtásáról;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e) gondoskodik a közgyűlési, valamint az elnökségi ülések jegyzőkönyveinek, emlékeztetőinek vezetésérő, őrzéséről, a határozatok nyilvántartásáról;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f) gondoskodik az egyéb szövetségi nyilvántartások vezetéséről;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g) figyelemmel kíséri a Szövetséggel kapcsolatos jogszabályokat és egyúttal biztosítja azok végrehajtását, szükség esetén kezdeményezi a szövetségi határozatok módosítását;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h) folyamatosan ellátja a Szövetség gazdálkodásával járó munkafeladatokat, valamint annak működése, gazdálkodási feltételeinek biztosításával összefüggő menedzseri teendőket; 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i) aláírási és utalványozási jogkört gyakorol;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j) előkészíti a Magyar Bajnokság, a Magyar Kupa, illetőleg a Szövetség által rendezett egyéb versenyek és események kiírását, sorsolását, a játékvezetői díjak kifizetésének rendjét, gondoskodik a bíróküldésről, annak első számú felelőse;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k) előkészíti a hazai rendezésű nemzetközi tornákat;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l) előkészíti a hazai és nemzetközi játékvezető és edzőképzéseket;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m) közreműködik a válogatottak működtetésében, előkészíti a válogatott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 xml:space="preserve">mérkőzéseket a szövetségi </w:t>
            </w:r>
            <w:proofErr w:type="gramStart"/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kapitány(</w:t>
            </w:r>
            <w:proofErr w:type="gramEnd"/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ok), vezető edzők közreműködésével;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n) intézi az igazolásokat és átigazolásokat;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o) előkészíti és szakmailag felügyeli az iskolai curling oktatást;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p) megbízás alapján képviseli a Szövetséget;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q) előkészíti a Szövetség sajtótájékoztatóit;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r) elkészíti, illetve közreműködik a Szövetség minden éves marketing terve elkészítésében, támogatókat kutat fel a sportág számára;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s) ellátja mindazokat a feladatokat, amelyeket az Alapszabály vagy egyéb szabályzat, illetőleg a Közgyűlés, vagy az Elnökség a hatáskörébe utal.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C2E" w:rsidRPr="00B66735" w:rsidRDefault="00250C2E" w:rsidP="00AC56F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FŐTITKÁR</w:t>
            </w:r>
          </w:p>
          <w:p w:rsidR="00250C2E" w:rsidRDefault="00250C2E" w:rsidP="00AC56F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29.§.</w:t>
            </w:r>
          </w:p>
          <w:p w:rsidR="006F2BDA" w:rsidRPr="00B66735" w:rsidRDefault="006F2BDA" w:rsidP="006F2BD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főtitkár feladatai és hatásköre:</w:t>
            </w:r>
          </w:p>
          <w:p w:rsidR="006F2BDA" w:rsidRPr="00B66735" w:rsidRDefault="006F2BDA" w:rsidP="00AC56F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446AFF" w:rsidRDefault="00446AFF" w:rsidP="006F2B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./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 Szövetség sportszakmai,- ügyviteli,- 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gazdálkodási és adminisztratív feladatok ellátását </w:t>
            </w:r>
            <w:proofErr w:type="gramStart"/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végző  operatív</w:t>
            </w:r>
            <w:proofErr w:type="gramEnd"/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szervezet vezetője 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>a Szövetséggel munkavégzésre irányuló egyéb jogviszonyban álló, vagy munkáját társadalmi munkában ellátó főtitkár.</w:t>
            </w:r>
          </w:p>
          <w:p w:rsidR="007E3F19" w:rsidRPr="00B66735" w:rsidRDefault="007E3F19" w:rsidP="007E3F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főtitkár feladatai és hatásköre: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összehangolja a Szövetség tevékenységét és koordinálja annak 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sportszakmai,</w:t>
            </w:r>
            <w:r w:rsidR="008E614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-hivatali</w:t>
            </w:r>
            <w:proofErr w:type="spellEnd"/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</w:t>
            </w:r>
            <w:proofErr w:type="gramStart"/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-  </w:t>
            </w:r>
            <w:proofErr w:type="spellStart"/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adminisz</w:t>
            </w:r>
            <w:r w:rsidR="007E3F1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-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tratív</w:t>
            </w:r>
            <w:proofErr w:type="spellEnd"/>
            <w:proofErr w:type="gramEnd"/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és gazdasági</w:t>
            </w: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munkáját;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összehangolja az Elnökség, a bizottságok és a munkaviszonyban álló dolgozók munkáját;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előkészíti a Közgyűlés és az Elnökség üléseit;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gondoskodik a Közgyűlés és az Elnökség határozatainak végrehajtásáról;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gondoskodik a közgyűlési, valamint az elnökségi ülések jegyzőkönyveinek, emlékeztetőinek vezetésérő, őrzéséről, a határozatok nyilvántartásáról;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gondoskodik az egyéb szövetségi nyilvántartások vezetéséről;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figyelemmel kíséri a Szövetséggel kapcsolatos jogszabályokat és egyúttal biztosítja azok végrehajtását, szükség esetén kezdeményezi a szövetségi határozatok módosítását;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szervezi,</w:t>
            </w: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figyelemmel kíséri a Szövetség gazdálkodásával járó munkafeladatokat, valamint annak működése, gazdálkodási feltételeinek biztosításával összefüggő menedzseri teendőket;</w:t>
            </w:r>
          </w:p>
          <w:p w:rsidR="006F2BDA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aláírási és utalványozási jogkört gyakorol;</w:t>
            </w:r>
          </w:p>
          <w:p w:rsidR="006F2BDA" w:rsidRPr="00E10D5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E10D5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előkészíti, illetve közreműködik a Szövetség éves marketing terve elkészítésében, támogatókat kutat fel a sportág számára;</w:t>
            </w:r>
          </w:p>
          <w:p w:rsidR="006F2BDA" w:rsidRPr="006F2BDA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6F2BDA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ellátja mindazokat a feladatokat, amelyeket az Alapszabály vagy egyéb szabályzat, illetőleg a Közgyűlés, </w:t>
            </w:r>
            <w:r w:rsidRPr="006F2BDA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lastRenderedPageBreak/>
              <w:t>vagy az Elnökség a hatáskörébe utal.</w:t>
            </w:r>
          </w:p>
          <w:p w:rsidR="006F2BDA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71652A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előkészíti, s szervezi a Szövetség rendezvényeit</w:t>
            </w:r>
          </w:p>
          <w:p w:rsidR="006F2BDA" w:rsidRPr="0071652A" w:rsidRDefault="006F2BDA" w:rsidP="006F2BDA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  <w:p w:rsidR="00AC56F0" w:rsidRDefault="00AC56F0" w:rsidP="00AC56F0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I. 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Koordinációs feladatok a Sportszakmai igazgatóság oldaláról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előkészíti, adatkezeléssel segíti a Magyar Bajnokság, a Magyar Kupa, illetőleg a Szövetség által rendezett egyéb versenyek és események kiírását, sorsolását, a játékvezetői díjak kifizetésének rendjét, gondoskodik a bíróküldésről.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adatkezeléssel segíti a hazai rendezésű nemzetközi tornákat;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adatkezeléssel segíti a hazai és nemzetközi játékvezető és edzőképzéseket;</w:t>
            </w:r>
          </w:p>
          <w:p w:rsidR="00AC56F0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közreműködik a válogatottak működtetésében, előkészíti a válogatott mérkőzéseket a szövetségi </w:t>
            </w:r>
            <w:proofErr w:type="gram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kapitány(</w:t>
            </w:r>
            <w:proofErr w:type="gram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ok), vezető edzők közre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-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működésével;</w:t>
            </w:r>
          </w:p>
          <w:p w:rsidR="00445CE3" w:rsidRPr="00BE2B39" w:rsidRDefault="00445CE3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figyelemmel kíséri a verseny-engedélyek meglétét.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intézi az igazolásokat és </w:t>
            </w:r>
            <w:proofErr w:type="spell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átiga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-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zolásokat</w:t>
            </w:r>
            <w:proofErr w:type="spell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;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közreműködik </w:t>
            </w:r>
            <w:proofErr w:type="gram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a</w:t>
            </w:r>
            <w:proofErr w:type="gram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iskolai curling oktatás szervezésében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megbízás alapján képviseli a Szövetséget;</w:t>
            </w:r>
          </w:p>
          <w:p w:rsidR="00AC56F0" w:rsidRDefault="00AC56F0" w:rsidP="00AC56F0">
            <w:pPr>
              <w:spacing w:after="120" w:line="240" w:lineRule="auto"/>
              <w:ind w:firstLine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II.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 Koordinációs</w:t>
            </w:r>
            <w:proofErr w:type="gram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feladatok a Média és PR Igazgatóság oldaláról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 a hírközlő szervek tájékoztatását Szövetség tevékenységéről;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felelős a Szövetség internetes honlapja megjelenéséért</w:t>
            </w:r>
            <w:proofErr w:type="gram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,,</w:t>
            </w:r>
            <w:proofErr w:type="gram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gondozásáért, és az elnökségi határozatok honlapon történő megjelentetéséért,</w:t>
            </w:r>
          </w:p>
          <w:p w:rsidR="00AC56F0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felelős a Szövetség informatikai tájékoztató felülete - a BASECAMP - 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lastRenderedPageBreak/>
              <w:t>megjelenéséért, gondozásáért, működtetéséért.</w:t>
            </w:r>
          </w:p>
          <w:p w:rsidR="00007BF7" w:rsidRPr="00B66735" w:rsidRDefault="00007BF7" w:rsidP="00AC56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07BF7" w:rsidRPr="00B66735" w:rsidTr="00CC3BEA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XI.</w:t>
            </w:r>
          </w:p>
          <w:p w:rsidR="00007BF7" w:rsidRPr="00B66735" w:rsidRDefault="00007BF7" w:rsidP="00CC3BE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A SZÖVETSÉG TITKÁRSÁGA</w:t>
            </w:r>
          </w:p>
          <w:p w:rsidR="00007BF7" w:rsidRPr="00B66735" w:rsidRDefault="00007BF7" w:rsidP="00CC3BE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30.§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1. A Szakszövetségi feladatok ellátására az elnökség hivatali szervezetet ellátására az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Elnökség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hivatali szervezetet hozhat létre. A titkárság létszámát, valamint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szervezetét az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Elnökség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oly módon állapítja meg, hogy az biztosítsa a feladatok hatékony és gazdaságos ellátását.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2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titkárság szervezeti felépítését és feladatait szükség szerint az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Elnökség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külön ügyrendben szabályozza.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 A titkárságot az Elnökség által kinevezett főtitkár vezeti.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A SZÖVETSÉG OPERATÍV SZERVEZETE</w:t>
            </w:r>
          </w:p>
          <w:p w:rsidR="00007BF7" w:rsidRPr="00B66735" w:rsidRDefault="00007BF7" w:rsidP="00CC3BE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30. §.</w:t>
            </w:r>
          </w:p>
          <w:p w:rsidR="00007BF7" w:rsidRPr="00B66735" w:rsidRDefault="00007BF7" w:rsidP="00CC3BE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1)A szövetségi sportszakmai,- ügyviteli,- gazdálkodási és adminisztratív feladatok ellátására az elnökség </w:t>
            </w:r>
            <w:r w:rsidRPr="00B66735">
              <w:rPr>
                <w:rFonts w:ascii="Times New Roman" w:hAnsi="Times New Roman"/>
                <w:sz w:val="24"/>
                <w:szCs w:val="24"/>
                <w:u w:val="single"/>
              </w:rPr>
              <w:t>operatív szervezeti egységet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működtet.</w:t>
            </w:r>
          </w:p>
          <w:p w:rsidR="00007BF7" w:rsidRPr="00B66735" w:rsidRDefault="00007BF7" w:rsidP="00CC3BE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Az operatív szervezet alegységei:</w:t>
            </w:r>
          </w:p>
          <w:p w:rsidR="00007BF7" w:rsidRPr="00B66735" w:rsidRDefault="00007BF7" w:rsidP="00007B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Sportigazgatóság</w:t>
            </w:r>
          </w:p>
          <w:p w:rsidR="00007BF7" w:rsidRPr="00B66735" w:rsidRDefault="00007BF7" w:rsidP="00007B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Média,- </w:t>
            </w:r>
            <w:proofErr w:type="gramStart"/>
            <w:r w:rsidRPr="00B66735">
              <w:rPr>
                <w:rFonts w:ascii="Times New Roman" w:hAnsi="Times New Roman"/>
                <w:sz w:val="24"/>
                <w:szCs w:val="24"/>
              </w:rPr>
              <w:t>PR  igazgatóság</w:t>
            </w:r>
            <w:proofErr w:type="gramEnd"/>
          </w:p>
          <w:p w:rsidR="00007BF7" w:rsidRPr="00B66735" w:rsidRDefault="00007BF7" w:rsidP="00007B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Titkárság</w:t>
            </w:r>
          </w:p>
          <w:p w:rsidR="00007BF7" w:rsidRPr="00B66735" w:rsidRDefault="00007BF7" w:rsidP="00CC3BE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2) Az operatív szervezet felépítését és feladatait szükség szerint az Elnökség külön ügyrendben szabályozza. </w:t>
            </w:r>
          </w:p>
          <w:p w:rsidR="00007BF7" w:rsidRPr="00B66735" w:rsidRDefault="00007BF7" w:rsidP="00CC3BEA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3) Az operatív szervezetet az Elnökség által kinevezett Főtitkár vezeti, felügyeletét az alelnök látja el.</w:t>
            </w:r>
          </w:p>
        </w:tc>
      </w:tr>
    </w:tbl>
    <w:p w:rsidR="00007BF7" w:rsidRPr="00B66735" w:rsidRDefault="00007BF7" w:rsidP="00007BF7">
      <w:pPr>
        <w:rPr>
          <w:rFonts w:ascii="Times New Roman" w:hAnsi="Times New Roman"/>
          <w:sz w:val="24"/>
          <w:szCs w:val="24"/>
        </w:rPr>
      </w:pPr>
    </w:p>
    <w:p w:rsidR="00007BF7" w:rsidRPr="00B66735" w:rsidRDefault="00007BF7" w:rsidP="00007BF7">
      <w:pPr>
        <w:rPr>
          <w:rFonts w:ascii="Times New Roman" w:hAnsi="Times New Roman"/>
          <w:sz w:val="24"/>
          <w:szCs w:val="24"/>
        </w:rPr>
      </w:pPr>
    </w:p>
    <w:sectPr w:rsidR="00007BF7" w:rsidRPr="00B66735" w:rsidSect="0040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E3" w:rsidRDefault="006830E3" w:rsidP="00007BF7">
      <w:pPr>
        <w:spacing w:after="0" w:line="240" w:lineRule="auto"/>
      </w:pPr>
      <w:r>
        <w:separator/>
      </w:r>
    </w:p>
  </w:endnote>
  <w:endnote w:type="continuationSeparator" w:id="0">
    <w:p w:rsidR="006830E3" w:rsidRDefault="006830E3" w:rsidP="0000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E3" w:rsidRDefault="006830E3" w:rsidP="00007BF7">
      <w:pPr>
        <w:spacing w:after="0" w:line="240" w:lineRule="auto"/>
      </w:pPr>
      <w:r>
        <w:separator/>
      </w:r>
    </w:p>
  </w:footnote>
  <w:footnote w:type="continuationSeparator" w:id="0">
    <w:p w:rsidR="006830E3" w:rsidRDefault="006830E3" w:rsidP="0000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5D30"/>
    <w:multiLevelType w:val="hybridMultilevel"/>
    <w:tmpl w:val="DDFEDA2C"/>
    <w:lvl w:ilvl="0" w:tplc="919CA68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BD1805"/>
    <w:multiLevelType w:val="hybridMultilevel"/>
    <w:tmpl w:val="C1461B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BF7"/>
    <w:rsid w:val="00007BF7"/>
    <w:rsid w:val="00110BC7"/>
    <w:rsid w:val="00157277"/>
    <w:rsid w:val="001F0708"/>
    <w:rsid w:val="001F34BA"/>
    <w:rsid w:val="00207AAB"/>
    <w:rsid w:val="00250C2E"/>
    <w:rsid w:val="002B428C"/>
    <w:rsid w:val="003A5140"/>
    <w:rsid w:val="003D7E18"/>
    <w:rsid w:val="0040796B"/>
    <w:rsid w:val="00445CE3"/>
    <w:rsid w:val="00446AFF"/>
    <w:rsid w:val="004E5F28"/>
    <w:rsid w:val="00542554"/>
    <w:rsid w:val="005A269F"/>
    <w:rsid w:val="00627321"/>
    <w:rsid w:val="006830E3"/>
    <w:rsid w:val="006F2BDA"/>
    <w:rsid w:val="007E3F19"/>
    <w:rsid w:val="008631C6"/>
    <w:rsid w:val="008D3DDB"/>
    <w:rsid w:val="008E614D"/>
    <w:rsid w:val="00972615"/>
    <w:rsid w:val="0098020E"/>
    <w:rsid w:val="00A536F9"/>
    <w:rsid w:val="00A9284B"/>
    <w:rsid w:val="00AC56F0"/>
    <w:rsid w:val="00AE274A"/>
    <w:rsid w:val="00B102E3"/>
    <w:rsid w:val="00B33168"/>
    <w:rsid w:val="00B66735"/>
    <w:rsid w:val="00BF15E2"/>
    <w:rsid w:val="00C25506"/>
    <w:rsid w:val="00D27A6C"/>
    <w:rsid w:val="00E10D55"/>
    <w:rsid w:val="00E8375C"/>
    <w:rsid w:val="00E94244"/>
    <w:rsid w:val="00F8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BF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0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7BF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00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07B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NavNGo Kft.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Kalmár György</dc:creator>
  <cp:lastModifiedBy>Bukta Zsuzsanna</cp:lastModifiedBy>
  <cp:revision>2</cp:revision>
  <dcterms:created xsi:type="dcterms:W3CDTF">2018-11-17T22:09:00Z</dcterms:created>
  <dcterms:modified xsi:type="dcterms:W3CDTF">2018-11-17T22:09:00Z</dcterms:modified>
</cp:coreProperties>
</file>